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2C3B" w:rsidRPr="00B73908" w:rsidRDefault="000E2C3B" w:rsidP="000E2C3B">
      <w:pPr>
        <w:jc w:val="center"/>
        <w:rPr>
          <w:b/>
          <w:color w:val="008000"/>
          <w:spacing w:val="-2"/>
          <w:sz w:val="44"/>
          <w:szCs w:val="44"/>
        </w:rPr>
      </w:pPr>
      <w:r w:rsidRPr="00B73908">
        <w:rPr>
          <w:b/>
          <w:color w:val="008000"/>
          <w:spacing w:val="-2"/>
          <w:sz w:val="44"/>
          <w:szCs w:val="44"/>
        </w:rPr>
        <w:t>Research and Innovation Centre</w:t>
      </w:r>
    </w:p>
    <w:p w:rsidR="000E2C3B" w:rsidRPr="00B73908" w:rsidRDefault="000E2C3B" w:rsidP="000E2C3B">
      <w:pPr>
        <w:pStyle w:val="Heading1"/>
        <w:jc w:val="center"/>
      </w:pPr>
      <w:r w:rsidRPr="00B73908">
        <w:t>Khulna University</w:t>
      </w:r>
    </w:p>
    <w:p w:rsidR="000E2C3B" w:rsidRPr="00B73908" w:rsidRDefault="000E2C3B" w:rsidP="000E2C3B">
      <w:pPr>
        <w:jc w:val="center"/>
        <w:rPr>
          <w:b/>
          <w:sz w:val="32"/>
          <w:szCs w:val="32"/>
        </w:rPr>
      </w:pPr>
      <w:r w:rsidRPr="00B73908">
        <w:rPr>
          <w:b/>
          <w:sz w:val="32"/>
          <w:szCs w:val="32"/>
        </w:rPr>
        <w:t>Research Grants Program (RGP) Application Form</w:t>
      </w:r>
    </w:p>
    <w:p w:rsidR="000E2C3B" w:rsidRPr="00B73908" w:rsidRDefault="000E2C3B" w:rsidP="000E2C3B">
      <w:pPr>
        <w:jc w:val="center"/>
        <w:rPr>
          <w:b/>
          <w:sz w:val="32"/>
          <w:szCs w:val="32"/>
        </w:rPr>
      </w:pPr>
    </w:p>
    <w:p w:rsidR="000E2C3B" w:rsidRPr="00B73908" w:rsidRDefault="000E2C3B" w:rsidP="000E2C3B">
      <w:pPr>
        <w:jc w:val="center"/>
        <w:rPr>
          <w:b/>
          <w:sz w:val="32"/>
          <w:szCs w:val="32"/>
          <w:u w:val="single"/>
        </w:rPr>
      </w:pPr>
      <w:r w:rsidRPr="00B73908">
        <w:rPr>
          <w:b/>
          <w:sz w:val="32"/>
          <w:szCs w:val="32"/>
          <w:u w:val="single"/>
        </w:rPr>
        <w:t>Section-B</w:t>
      </w:r>
    </w:p>
    <w:p w:rsidR="000E2C3B" w:rsidRPr="00B73908" w:rsidRDefault="000E2C3B" w:rsidP="000E2C3B"/>
    <w:p w:rsidR="000E2C3B" w:rsidRPr="00B73908" w:rsidRDefault="000E2C3B" w:rsidP="000E2C3B">
      <w:pPr>
        <w:pStyle w:val="ListParagraph"/>
        <w:numPr>
          <w:ilvl w:val="0"/>
          <w:numId w:val="5"/>
        </w:numPr>
        <w:ind w:left="450" w:hanging="450"/>
        <w:jc w:val="both"/>
        <w:rPr>
          <w:i/>
          <w:iCs/>
        </w:rPr>
      </w:pPr>
      <w:r w:rsidRPr="00B73908">
        <w:rPr>
          <w:i/>
          <w:iCs/>
        </w:rPr>
        <w:t>Please consult the Guidelines for KU Research Grants, 2021</w:t>
      </w:r>
      <w:r w:rsidR="00B73908" w:rsidRPr="00B73908">
        <w:rPr>
          <w:i/>
          <w:iCs/>
        </w:rPr>
        <w:t>,</w:t>
      </w:r>
      <w:r w:rsidRPr="00B73908">
        <w:rPr>
          <w:i/>
          <w:iCs/>
        </w:rPr>
        <w:t xml:space="preserve"> available at the Khulna University </w:t>
      </w:r>
      <w:r w:rsidR="00B73908" w:rsidRPr="00B73908">
        <w:rPr>
          <w:i/>
          <w:iCs/>
        </w:rPr>
        <w:t>webpage,</w:t>
      </w:r>
      <w:r w:rsidRPr="00B73908">
        <w:rPr>
          <w:i/>
          <w:iCs/>
        </w:rPr>
        <w:t xml:space="preserve"> for formulating and completing the grant proposal.</w:t>
      </w:r>
    </w:p>
    <w:p w:rsidR="00B73908" w:rsidRPr="00B73908" w:rsidRDefault="00B73908" w:rsidP="000E2C3B">
      <w:pPr>
        <w:pStyle w:val="ListParagraph"/>
        <w:numPr>
          <w:ilvl w:val="0"/>
          <w:numId w:val="5"/>
        </w:numPr>
        <w:ind w:left="450" w:hanging="450"/>
        <w:jc w:val="both"/>
        <w:rPr>
          <w:i/>
          <w:iCs/>
        </w:rPr>
      </w:pPr>
      <w:r w:rsidRPr="00B73908">
        <w:rPr>
          <w:i/>
          <w:iCs/>
        </w:rPr>
        <w:t xml:space="preserve">RIC encourages the grantees to organize seminar/dissemination workshop from the proposed study and include the budgetary provision needed. </w:t>
      </w:r>
    </w:p>
    <w:p w:rsidR="000E2C3B" w:rsidRPr="00B73908" w:rsidRDefault="000E2C3B" w:rsidP="000E2C3B">
      <w:pPr>
        <w:rPr>
          <w:b/>
          <w:sz w:val="28"/>
        </w:rPr>
      </w:pPr>
    </w:p>
    <w:p w:rsidR="000E2C3B" w:rsidRPr="00B73908" w:rsidRDefault="000E2C3B" w:rsidP="000E2C3B">
      <w:pPr>
        <w:jc w:val="both"/>
      </w:pPr>
    </w:p>
    <w:p w:rsidR="000E2C3B" w:rsidRPr="00B73908" w:rsidRDefault="000E2C3B" w:rsidP="000E2C3B">
      <w:pPr>
        <w:numPr>
          <w:ilvl w:val="0"/>
          <w:numId w:val="1"/>
        </w:numPr>
        <w:tabs>
          <w:tab w:val="clear" w:pos="720"/>
          <w:tab w:val="num" w:pos="450"/>
        </w:tabs>
        <w:ind w:left="450" w:hanging="450"/>
        <w:jc w:val="both"/>
      </w:pPr>
      <w:r w:rsidRPr="00884319">
        <w:rPr>
          <w:b/>
          <w:bCs/>
        </w:rPr>
        <w:t>Title of the project</w:t>
      </w:r>
      <w:r w:rsidRPr="00B73908">
        <w:t xml:space="preserve"> (</w:t>
      </w:r>
      <w:r w:rsidRPr="00B73908">
        <w:rPr>
          <w:sz w:val="22"/>
        </w:rPr>
        <w:t>Please keep the title as brief as possible while adequately identifying your research topic</w:t>
      </w:r>
      <w:r w:rsidRPr="00B73908">
        <w:t>)</w:t>
      </w:r>
    </w:p>
    <w:p w:rsidR="000E2C3B" w:rsidRPr="00B73908" w:rsidRDefault="000E2C3B" w:rsidP="000E2C3B">
      <w:pPr>
        <w:tabs>
          <w:tab w:val="num" w:pos="450"/>
        </w:tabs>
        <w:ind w:left="450" w:hanging="450"/>
        <w:jc w:val="both"/>
        <w:rPr>
          <w:sz w:val="10"/>
          <w:szCs w:val="10"/>
        </w:rPr>
      </w:pPr>
    </w:p>
    <w:p w:rsidR="000E2C3B" w:rsidRPr="00B73908" w:rsidRDefault="000E2C3B" w:rsidP="000E2C3B">
      <w:pPr>
        <w:numPr>
          <w:ilvl w:val="0"/>
          <w:numId w:val="1"/>
        </w:numPr>
        <w:tabs>
          <w:tab w:val="clear" w:pos="720"/>
          <w:tab w:val="num" w:pos="450"/>
        </w:tabs>
        <w:ind w:left="450" w:hanging="450"/>
        <w:jc w:val="both"/>
      </w:pPr>
      <w:r w:rsidRPr="00884319">
        <w:rPr>
          <w:b/>
          <w:bCs/>
        </w:rPr>
        <w:t>Background/justification of the proposed project</w:t>
      </w:r>
      <w:r w:rsidRPr="00B73908">
        <w:t xml:space="preserve"> </w:t>
      </w:r>
      <w:r w:rsidRPr="00B73908">
        <w:rPr>
          <w:bCs/>
        </w:rPr>
        <w:t>(300 to 500 words)</w:t>
      </w:r>
    </w:p>
    <w:p w:rsidR="000E2C3B" w:rsidRPr="00B73908" w:rsidRDefault="000E2C3B" w:rsidP="000E2C3B">
      <w:pPr>
        <w:jc w:val="both"/>
      </w:pPr>
    </w:p>
    <w:p w:rsidR="000E2C3B" w:rsidRPr="00B73908" w:rsidRDefault="000E2C3B" w:rsidP="000E2C3B">
      <w:pPr>
        <w:numPr>
          <w:ilvl w:val="0"/>
          <w:numId w:val="4"/>
        </w:numPr>
        <w:jc w:val="both"/>
      </w:pPr>
      <w:r w:rsidRPr="00B73908">
        <w:t xml:space="preserve">Highlight the problem suspected by the pertinent </w:t>
      </w:r>
      <w:r w:rsidR="00B73908">
        <w:t>literature to</w:t>
      </w:r>
      <w:r w:rsidRPr="00B73908">
        <w:t xml:space="preserve"> demonstrate sufficient familiarity with the published literature. </w:t>
      </w:r>
    </w:p>
    <w:p w:rsidR="000E2C3B" w:rsidRPr="00B73908" w:rsidRDefault="000E2C3B" w:rsidP="000E2C3B">
      <w:pPr>
        <w:numPr>
          <w:ilvl w:val="0"/>
          <w:numId w:val="4"/>
        </w:numPr>
        <w:jc w:val="both"/>
      </w:pPr>
      <w:r w:rsidRPr="00B73908">
        <w:t>Preliminary results from the applicant(s)/other that support this application, and experience of the Principal Investigator (PI) and/or co-investigator(s)</w:t>
      </w:r>
      <w:r w:rsidR="00B73908">
        <w:t>,</w:t>
      </w:r>
      <w:r w:rsidRPr="00B73908">
        <w:t xml:space="preserve"> which are directly relevant to the application</w:t>
      </w:r>
      <w:r w:rsidRPr="00B73908">
        <w:tab/>
      </w:r>
    </w:p>
    <w:p w:rsidR="000E2C3B" w:rsidRPr="00B73908" w:rsidRDefault="000E2C3B" w:rsidP="000E2C3B">
      <w:pPr>
        <w:tabs>
          <w:tab w:val="num" w:pos="450"/>
        </w:tabs>
        <w:ind w:left="450" w:hanging="450"/>
        <w:jc w:val="both"/>
        <w:rPr>
          <w:sz w:val="10"/>
          <w:szCs w:val="10"/>
        </w:rPr>
      </w:pPr>
    </w:p>
    <w:p w:rsidR="000E2C3B" w:rsidRPr="00B73908" w:rsidRDefault="000E2C3B" w:rsidP="000E2C3B">
      <w:pPr>
        <w:numPr>
          <w:ilvl w:val="0"/>
          <w:numId w:val="1"/>
        </w:numPr>
        <w:tabs>
          <w:tab w:val="clear" w:pos="720"/>
          <w:tab w:val="num" w:pos="450"/>
        </w:tabs>
        <w:ind w:left="450" w:hanging="450"/>
        <w:jc w:val="both"/>
      </w:pPr>
      <w:r w:rsidRPr="00884319">
        <w:rPr>
          <w:b/>
          <w:bCs/>
        </w:rPr>
        <w:t>Objective(s) of the proposed project</w:t>
      </w:r>
      <w:r w:rsidRPr="00B73908">
        <w:t xml:space="preserve"> (</w:t>
      </w:r>
      <w:r w:rsidRPr="00B73908">
        <w:rPr>
          <w:sz w:val="22"/>
        </w:rPr>
        <w:t>Objectives should be precise, specific, and result</w:t>
      </w:r>
      <w:r w:rsidR="00B73908">
        <w:rPr>
          <w:sz w:val="22"/>
        </w:rPr>
        <w:t>-</w:t>
      </w:r>
      <w:r w:rsidRPr="00B73908">
        <w:rPr>
          <w:sz w:val="22"/>
        </w:rPr>
        <w:t>oriented and achievable within the timeframe</w:t>
      </w:r>
      <w:r w:rsidRPr="00B73908">
        <w:t>)</w:t>
      </w:r>
    </w:p>
    <w:p w:rsidR="000E2C3B" w:rsidRPr="00B73908" w:rsidRDefault="000E2C3B" w:rsidP="000E2C3B">
      <w:pPr>
        <w:tabs>
          <w:tab w:val="num" w:pos="450"/>
        </w:tabs>
        <w:ind w:left="450" w:hanging="450"/>
        <w:jc w:val="both"/>
        <w:rPr>
          <w:sz w:val="10"/>
          <w:szCs w:val="10"/>
        </w:rPr>
      </w:pPr>
    </w:p>
    <w:p w:rsidR="000E2C3B" w:rsidRPr="00B73908" w:rsidRDefault="000E2C3B" w:rsidP="000E2C3B">
      <w:pPr>
        <w:tabs>
          <w:tab w:val="num" w:pos="450"/>
        </w:tabs>
        <w:ind w:left="450" w:hanging="450"/>
        <w:jc w:val="both"/>
        <w:rPr>
          <w:sz w:val="10"/>
          <w:szCs w:val="10"/>
        </w:rPr>
      </w:pPr>
    </w:p>
    <w:p w:rsidR="000E2C3B" w:rsidRPr="00B73908" w:rsidRDefault="000E2C3B" w:rsidP="000E2C3B">
      <w:pPr>
        <w:tabs>
          <w:tab w:val="num" w:pos="450"/>
        </w:tabs>
        <w:ind w:left="450" w:hanging="450"/>
        <w:jc w:val="both"/>
        <w:rPr>
          <w:sz w:val="10"/>
          <w:szCs w:val="10"/>
        </w:rPr>
      </w:pPr>
    </w:p>
    <w:p w:rsidR="000E2C3B" w:rsidRPr="00B73908" w:rsidRDefault="000E2C3B" w:rsidP="000E2C3B">
      <w:pPr>
        <w:numPr>
          <w:ilvl w:val="0"/>
          <w:numId w:val="1"/>
        </w:numPr>
        <w:tabs>
          <w:tab w:val="clear" w:pos="720"/>
          <w:tab w:val="num" w:pos="450"/>
        </w:tabs>
        <w:ind w:left="450" w:hanging="450"/>
        <w:jc w:val="both"/>
      </w:pPr>
      <w:r w:rsidRPr="00884319">
        <w:rPr>
          <w:b/>
          <w:bCs/>
        </w:rPr>
        <w:t>Research methodology</w:t>
      </w:r>
      <w:r w:rsidRPr="00B73908">
        <w:t xml:space="preserve"> </w:t>
      </w:r>
      <w:r w:rsidR="00B73908">
        <w:t>(methods</w:t>
      </w:r>
      <w:r w:rsidRPr="00B73908">
        <w:rPr>
          <w:sz w:val="22"/>
        </w:rPr>
        <w:t xml:space="preserve"> and approaches to be taken without having to resort to additional review of techniques from the literature. Details of </w:t>
      </w:r>
      <w:r w:rsidR="00B73908">
        <w:rPr>
          <w:sz w:val="22"/>
        </w:rPr>
        <w:t>the statistical</w:t>
      </w:r>
      <w:r w:rsidRPr="00B73908">
        <w:rPr>
          <w:sz w:val="22"/>
        </w:rPr>
        <w:t xml:space="preserve"> </w:t>
      </w:r>
      <w:r w:rsidR="00B73908">
        <w:rPr>
          <w:sz w:val="22"/>
        </w:rPr>
        <w:t>tests and</w:t>
      </w:r>
      <w:r w:rsidRPr="00B73908">
        <w:rPr>
          <w:sz w:val="22"/>
        </w:rPr>
        <w:t xml:space="preserve"> analysis of experimental data should also be given. </w:t>
      </w:r>
      <w:r w:rsidR="00B73908">
        <w:rPr>
          <w:bCs/>
        </w:rPr>
        <w:t>(up</w:t>
      </w:r>
      <w:r w:rsidRPr="00B73908">
        <w:rPr>
          <w:bCs/>
        </w:rPr>
        <w:t xml:space="preserve"> to 500 words</w:t>
      </w:r>
      <w:r w:rsidRPr="00B73908">
        <w:t>)</w:t>
      </w:r>
    </w:p>
    <w:p w:rsidR="000E2C3B" w:rsidRPr="00B73908" w:rsidRDefault="000E2C3B" w:rsidP="000E2C3B">
      <w:pPr>
        <w:tabs>
          <w:tab w:val="num" w:pos="450"/>
        </w:tabs>
        <w:ind w:left="450" w:hanging="450"/>
        <w:jc w:val="both"/>
        <w:rPr>
          <w:sz w:val="10"/>
          <w:szCs w:val="10"/>
        </w:rPr>
      </w:pPr>
    </w:p>
    <w:p w:rsidR="00884319" w:rsidRDefault="000E2C3B" w:rsidP="00884319">
      <w:pPr>
        <w:numPr>
          <w:ilvl w:val="0"/>
          <w:numId w:val="1"/>
        </w:numPr>
        <w:tabs>
          <w:tab w:val="clear" w:pos="720"/>
          <w:tab w:val="num" w:pos="450"/>
        </w:tabs>
        <w:ind w:left="450" w:hanging="450"/>
        <w:jc w:val="both"/>
      </w:pPr>
      <w:r w:rsidRPr="00884319">
        <w:rPr>
          <w:b/>
          <w:bCs/>
        </w:rPr>
        <w:t>Expected outcome of the project</w:t>
      </w:r>
      <w:r w:rsidRPr="00B73908">
        <w:t xml:space="preserve"> (</w:t>
      </w:r>
      <w:r w:rsidR="00884319">
        <w:t>u</w:t>
      </w:r>
      <w:r w:rsidRPr="00B73908">
        <w:t>p to 100</w:t>
      </w:r>
      <w:r w:rsidRPr="00B73908">
        <w:rPr>
          <w:bCs/>
        </w:rPr>
        <w:t xml:space="preserve"> words)</w:t>
      </w:r>
    </w:p>
    <w:p w:rsidR="00884319" w:rsidRDefault="00884319" w:rsidP="00884319">
      <w:pPr>
        <w:pStyle w:val="ListParagraph"/>
        <w:rPr>
          <w:b/>
          <w:bCs/>
        </w:rPr>
      </w:pPr>
    </w:p>
    <w:p w:rsidR="000E2C3B" w:rsidRPr="00B73908" w:rsidRDefault="000E2C3B" w:rsidP="00884319">
      <w:pPr>
        <w:numPr>
          <w:ilvl w:val="0"/>
          <w:numId w:val="1"/>
        </w:numPr>
        <w:tabs>
          <w:tab w:val="clear" w:pos="720"/>
          <w:tab w:val="num" w:pos="450"/>
        </w:tabs>
        <w:ind w:left="450" w:hanging="450"/>
        <w:jc w:val="both"/>
      </w:pPr>
      <w:r w:rsidRPr="00884319">
        <w:rPr>
          <w:b/>
          <w:bCs/>
        </w:rPr>
        <w:t>Contribution to knowledge/field</w:t>
      </w:r>
      <w:r w:rsidR="00B73908" w:rsidRPr="00884319">
        <w:rPr>
          <w:b/>
          <w:bCs/>
        </w:rPr>
        <w:t>/national</w:t>
      </w:r>
      <w:r w:rsidRPr="00884319">
        <w:rPr>
          <w:b/>
          <w:bCs/>
        </w:rPr>
        <w:t xml:space="preserve"> development</w:t>
      </w:r>
      <w:r w:rsidRPr="00B73908">
        <w:t xml:space="preserve"> (</w:t>
      </w:r>
      <w:r w:rsidR="00884319">
        <w:t>m</w:t>
      </w:r>
      <w:r w:rsidRPr="00B73908">
        <w:t>aximum 200</w:t>
      </w:r>
      <w:r w:rsidR="00DE1CFA" w:rsidRPr="00B73908">
        <w:t xml:space="preserve"> words</w:t>
      </w:r>
      <w:r w:rsidRPr="00B73908">
        <w:t>)</w:t>
      </w:r>
    </w:p>
    <w:p w:rsidR="000E2C3B" w:rsidRPr="00B73908" w:rsidRDefault="000E2C3B" w:rsidP="000E2C3B">
      <w:pPr>
        <w:tabs>
          <w:tab w:val="num" w:pos="450"/>
        </w:tabs>
        <w:ind w:left="450" w:hanging="450"/>
        <w:jc w:val="both"/>
        <w:rPr>
          <w:b/>
          <w:color w:val="000000"/>
        </w:rPr>
      </w:pPr>
    </w:p>
    <w:p w:rsidR="000E2C3B" w:rsidRPr="00B73908" w:rsidRDefault="00B73908" w:rsidP="000E2C3B">
      <w:pPr>
        <w:numPr>
          <w:ilvl w:val="0"/>
          <w:numId w:val="2"/>
        </w:numPr>
        <w:tabs>
          <w:tab w:val="clear" w:pos="720"/>
          <w:tab w:val="num" w:pos="450"/>
        </w:tabs>
        <w:spacing w:line="288" w:lineRule="auto"/>
        <w:ind w:left="450" w:hanging="450"/>
        <w:jc w:val="both"/>
        <w:rPr>
          <w:color w:val="000000"/>
        </w:rPr>
      </w:pPr>
      <w:r w:rsidRPr="00884319">
        <w:rPr>
          <w:b/>
          <w:bCs/>
          <w:color w:val="000000"/>
        </w:rPr>
        <w:t>S</w:t>
      </w:r>
      <w:r w:rsidR="000E2C3B" w:rsidRPr="00884319">
        <w:rPr>
          <w:b/>
          <w:bCs/>
          <w:color w:val="000000"/>
        </w:rPr>
        <w:t>chedule of activities with milestones</w:t>
      </w:r>
      <w:r w:rsidR="000E2C3B" w:rsidRPr="00B73908">
        <w:rPr>
          <w:color w:val="000000"/>
        </w:rPr>
        <w:t xml:space="preserve"> </w:t>
      </w:r>
      <w:r>
        <w:rPr>
          <w:color w:val="000000"/>
        </w:rPr>
        <w:t>(milestones</w:t>
      </w:r>
      <w:r w:rsidR="000E2C3B" w:rsidRPr="00B73908">
        <w:rPr>
          <w:color w:val="000000"/>
        </w:rPr>
        <w:t xml:space="preserve"> of the project will </w:t>
      </w:r>
      <w:r>
        <w:rPr>
          <w:color w:val="000000"/>
        </w:rPr>
        <w:t>depen</w:t>
      </w:r>
      <w:r w:rsidR="000E2C3B" w:rsidRPr="00B73908">
        <w:rPr>
          <w:color w:val="000000"/>
        </w:rPr>
        <w:t>d on the project approval time).</w:t>
      </w:r>
    </w:p>
    <w:p w:rsidR="000E2C3B" w:rsidRPr="00B73908" w:rsidRDefault="000E2C3B" w:rsidP="000E2C3B">
      <w:pPr>
        <w:tabs>
          <w:tab w:val="left" w:pos="567"/>
        </w:tabs>
        <w:spacing w:line="288" w:lineRule="auto"/>
        <w:ind w:left="720"/>
        <w:jc w:val="both"/>
        <w:rPr>
          <w:color w:val="000000"/>
        </w:rPr>
      </w:pPr>
    </w:p>
    <w:p w:rsidR="000E2C3B" w:rsidRPr="00B73908" w:rsidRDefault="000E2C3B" w:rsidP="00884319">
      <w:pPr>
        <w:tabs>
          <w:tab w:val="left" w:pos="426"/>
        </w:tabs>
        <w:spacing w:line="288" w:lineRule="auto"/>
        <w:ind w:left="426"/>
        <w:rPr>
          <w:color w:val="000000"/>
        </w:rPr>
      </w:pPr>
      <w:r w:rsidRPr="00B73908">
        <w:rPr>
          <w:color w:val="000000"/>
        </w:rPr>
        <w:t>Milestones of the project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5130"/>
        <w:gridCol w:w="1260"/>
        <w:gridCol w:w="1170"/>
      </w:tblGrid>
      <w:tr w:rsidR="000E2C3B" w:rsidRPr="00B73908" w:rsidTr="00884319"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C3B" w:rsidRPr="00B73908" w:rsidRDefault="000E2C3B" w:rsidP="00BF5A2F">
            <w:pPr>
              <w:spacing w:line="288" w:lineRule="auto"/>
              <w:jc w:val="center"/>
              <w:rPr>
                <w:bCs/>
                <w:color w:val="000000"/>
              </w:rPr>
            </w:pPr>
            <w:r w:rsidRPr="00B73908">
              <w:rPr>
                <w:bCs/>
                <w:color w:val="000000"/>
              </w:rPr>
              <w:t>Activity No.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C3B" w:rsidRPr="00B73908" w:rsidRDefault="000E2C3B" w:rsidP="00BF5A2F">
            <w:pPr>
              <w:spacing w:line="288" w:lineRule="auto"/>
              <w:jc w:val="center"/>
              <w:rPr>
                <w:bCs/>
                <w:color w:val="000000"/>
              </w:rPr>
            </w:pPr>
            <w:r w:rsidRPr="00B73908">
              <w:rPr>
                <w:bCs/>
                <w:color w:val="000000"/>
              </w:rPr>
              <w:t>Title of study component or major objective(s)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C3B" w:rsidRPr="00B73908" w:rsidRDefault="000E2C3B" w:rsidP="00BF5A2F">
            <w:pPr>
              <w:spacing w:line="288" w:lineRule="auto"/>
              <w:jc w:val="center"/>
              <w:rPr>
                <w:bCs/>
                <w:color w:val="000000"/>
              </w:rPr>
            </w:pPr>
            <w:r w:rsidRPr="00B73908">
              <w:rPr>
                <w:bCs/>
                <w:color w:val="000000"/>
              </w:rPr>
              <w:t>Starting (mm-</w:t>
            </w:r>
            <w:proofErr w:type="spellStart"/>
            <w:r w:rsidRPr="00B73908">
              <w:rPr>
                <w:bCs/>
                <w:color w:val="000000"/>
              </w:rPr>
              <w:t>yy</w:t>
            </w:r>
            <w:proofErr w:type="spellEnd"/>
            <w:r w:rsidRPr="00B73908">
              <w:rPr>
                <w:bCs/>
                <w:color w:val="000000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C3B" w:rsidRPr="00B73908" w:rsidRDefault="000E2C3B" w:rsidP="00BF5A2F">
            <w:pPr>
              <w:spacing w:line="288" w:lineRule="auto"/>
              <w:jc w:val="center"/>
              <w:rPr>
                <w:bCs/>
                <w:color w:val="000000"/>
              </w:rPr>
            </w:pPr>
            <w:r w:rsidRPr="00B73908">
              <w:rPr>
                <w:bCs/>
                <w:color w:val="000000"/>
              </w:rPr>
              <w:t>Closing (mm-</w:t>
            </w:r>
            <w:proofErr w:type="spellStart"/>
            <w:r w:rsidRPr="00B73908">
              <w:rPr>
                <w:bCs/>
                <w:color w:val="000000"/>
              </w:rPr>
              <w:t>yy</w:t>
            </w:r>
            <w:proofErr w:type="spellEnd"/>
            <w:r w:rsidRPr="00B73908">
              <w:rPr>
                <w:bCs/>
                <w:color w:val="000000"/>
              </w:rPr>
              <w:t>)</w:t>
            </w:r>
          </w:p>
        </w:tc>
      </w:tr>
      <w:tr w:rsidR="000E2C3B" w:rsidRPr="00B73908" w:rsidTr="00884319">
        <w:trPr>
          <w:trHeight w:val="647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C3B" w:rsidRPr="00B73908" w:rsidRDefault="000E2C3B" w:rsidP="00BF5A2F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C3B" w:rsidRPr="00B73908" w:rsidRDefault="000E2C3B" w:rsidP="00BF5A2F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C3B" w:rsidRPr="00B73908" w:rsidRDefault="000E2C3B" w:rsidP="00BF5A2F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C3B" w:rsidRPr="00B73908" w:rsidRDefault="000E2C3B" w:rsidP="00BF5A2F">
            <w:pPr>
              <w:spacing w:line="288" w:lineRule="auto"/>
              <w:jc w:val="both"/>
              <w:rPr>
                <w:color w:val="000000"/>
              </w:rPr>
            </w:pPr>
          </w:p>
        </w:tc>
      </w:tr>
    </w:tbl>
    <w:p w:rsidR="000E2C3B" w:rsidRPr="00B73908" w:rsidRDefault="000E2C3B" w:rsidP="000E2C3B">
      <w:pPr>
        <w:spacing w:line="288" w:lineRule="auto"/>
        <w:jc w:val="both"/>
        <w:rPr>
          <w:color w:val="000000"/>
        </w:rPr>
      </w:pPr>
    </w:p>
    <w:p w:rsidR="000E2C3B" w:rsidRPr="00B73908" w:rsidRDefault="000E2C3B" w:rsidP="00884319">
      <w:pPr>
        <w:spacing w:line="288" w:lineRule="auto"/>
        <w:ind w:left="426"/>
        <w:jc w:val="both"/>
        <w:rPr>
          <w:color w:val="000000"/>
          <w:lang w:eastAsia="ja-JP"/>
        </w:rPr>
      </w:pPr>
      <w:r w:rsidRPr="00B73908">
        <w:rPr>
          <w:color w:val="000000"/>
        </w:rPr>
        <w:t>Activity chart in calendar quarter (3 months)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317"/>
        <w:gridCol w:w="954"/>
        <w:gridCol w:w="977"/>
        <w:gridCol w:w="977"/>
        <w:gridCol w:w="977"/>
        <w:gridCol w:w="1065"/>
        <w:gridCol w:w="1065"/>
        <w:gridCol w:w="1065"/>
        <w:gridCol w:w="1065"/>
      </w:tblGrid>
      <w:tr w:rsidR="000E2C3B" w:rsidRPr="00B73908" w:rsidTr="00884319">
        <w:tc>
          <w:tcPr>
            <w:tcW w:w="1317" w:type="dxa"/>
          </w:tcPr>
          <w:p w:rsidR="000E2C3B" w:rsidRPr="00B73908" w:rsidRDefault="000E2C3B" w:rsidP="00BF5A2F">
            <w:pPr>
              <w:spacing w:line="288" w:lineRule="auto"/>
              <w:jc w:val="center"/>
              <w:rPr>
                <w:color w:val="000000"/>
                <w:lang w:eastAsia="ja-JP"/>
              </w:rPr>
            </w:pPr>
            <w:r w:rsidRPr="00B73908">
              <w:rPr>
                <w:color w:val="000000"/>
                <w:lang w:eastAsia="ja-JP"/>
              </w:rPr>
              <w:t>Activity No.</w:t>
            </w:r>
          </w:p>
        </w:tc>
        <w:tc>
          <w:tcPr>
            <w:tcW w:w="954" w:type="dxa"/>
          </w:tcPr>
          <w:p w:rsidR="000E2C3B" w:rsidRPr="00B73908" w:rsidRDefault="000E2C3B" w:rsidP="00BF5A2F">
            <w:pPr>
              <w:spacing w:line="288" w:lineRule="auto"/>
              <w:jc w:val="center"/>
              <w:rPr>
                <w:color w:val="000000"/>
                <w:lang w:eastAsia="ja-JP"/>
              </w:rPr>
            </w:pPr>
            <w:r w:rsidRPr="00B73908">
              <w:rPr>
                <w:color w:val="000000"/>
                <w:lang w:eastAsia="ja-JP"/>
              </w:rPr>
              <w:t>Q1</w:t>
            </w:r>
          </w:p>
        </w:tc>
        <w:tc>
          <w:tcPr>
            <w:tcW w:w="977" w:type="dxa"/>
          </w:tcPr>
          <w:p w:rsidR="000E2C3B" w:rsidRPr="00B73908" w:rsidRDefault="000E2C3B" w:rsidP="00BF5A2F">
            <w:pPr>
              <w:spacing w:line="288" w:lineRule="auto"/>
              <w:jc w:val="center"/>
              <w:rPr>
                <w:color w:val="000000"/>
                <w:lang w:eastAsia="ja-JP"/>
              </w:rPr>
            </w:pPr>
            <w:r w:rsidRPr="00B73908">
              <w:rPr>
                <w:color w:val="000000"/>
                <w:lang w:eastAsia="ja-JP"/>
              </w:rPr>
              <w:t>Q2</w:t>
            </w:r>
          </w:p>
        </w:tc>
        <w:tc>
          <w:tcPr>
            <w:tcW w:w="977" w:type="dxa"/>
          </w:tcPr>
          <w:p w:rsidR="000E2C3B" w:rsidRPr="00B73908" w:rsidRDefault="000E2C3B" w:rsidP="00BF5A2F">
            <w:pPr>
              <w:spacing w:line="288" w:lineRule="auto"/>
              <w:jc w:val="center"/>
              <w:rPr>
                <w:color w:val="000000"/>
                <w:lang w:eastAsia="ja-JP"/>
              </w:rPr>
            </w:pPr>
            <w:r w:rsidRPr="00B73908">
              <w:rPr>
                <w:color w:val="000000"/>
                <w:lang w:eastAsia="ja-JP"/>
              </w:rPr>
              <w:t>Q3</w:t>
            </w:r>
          </w:p>
        </w:tc>
        <w:tc>
          <w:tcPr>
            <w:tcW w:w="977" w:type="dxa"/>
          </w:tcPr>
          <w:p w:rsidR="000E2C3B" w:rsidRPr="00B73908" w:rsidRDefault="000E2C3B" w:rsidP="00BF5A2F">
            <w:pPr>
              <w:spacing w:line="288" w:lineRule="auto"/>
              <w:jc w:val="center"/>
              <w:rPr>
                <w:color w:val="000000"/>
                <w:lang w:eastAsia="ja-JP"/>
              </w:rPr>
            </w:pPr>
            <w:r w:rsidRPr="00B73908">
              <w:rPr>
                <w:color w:val="000000"/>
                <w:lang w:eastAsia="ja-JP"/>
              </w:rPr>
              <w:t>Q4</w:t>
            </w:r>
          </w:p>
        </w:tc>
        <w:tc>
          <w:tcPr>
            <w:tcW w:w="1065" w:type="dxa"/>
          </w:tcPr>
          <w:p w:rsidR="000E2C3B" w:rsidRPr="00B73908" w:rsidRDefault="000E2C3B" w:rsidP="00BF5A2F">
            <w:pPr>
              <w:spacing w:line="288" w:lineRule="auto"/>
              <w:jc w:val="center"/>
              <w:rPr>
                <w:color w:val="000000"/>
                <w:lang w:eastAsia="ja-JP"/>
              </w:rPr>
            </w:pPr>
            <w:r w:rsidRPr="00B73908">
              <w:rPr>
                <w:color w:val="000000"/>
                <w:lang w:eastAsia="ja-JP"/>
              </w:rPr>
              <w:t>Q5</w:t>
            </w:r>
          </w:p>
        </w:tc>
        <w:tc>
          <w:tcPr>
            <w:tcW w:w="1065" w:type="dxa"/>
          </w:tcPr>
          <w:p w:rsidR="000E2C3B" w:rsidRPr="00B73908" w:rsidRDefault="000E2C3B" w:rsidP="00BF5A2F">
            <w:pPr>
              <w:spacing w:line="288" w:lineRule="auto"/>
              <w:jc w:val="center"/>
              <w:rPr>
                <w:color w:val="000000"/>
                <w:lang w:eastAsia="ja-JP"/>
              </w:rPr>
            </w:pPr>
            <w:r w:rsidRPr="00B73908">
              <w:rPr>
                <w:color w:val="000000"/>
                <w:lang w:eastAsia="ja-JP"/>
              </w:rPr>
              <w:t>Q6</w:t>
            </w:r>
          </w:p>
        </w:tc>
        <w:tc>
          <w:tcPr>
            <w:tcW w:w="1065" w:type="dxa"/>
          </w:tcPr>
          <w:p w:rsidR="000E2C3B" w:rsidRPr="00B73908" w:rsidRDefault="000E2C3B" w:rsidP="00BF5A2F">
            <w:pPr>
              <w:spacing w:line="288" w:lineRule="auto"/>
              <w:jc w:val="center"/>
              <w:rPr>
                <w:color w:val="000000"/>
                <w:lang w:eastAsia="ja-JP"/>
              </w:rPr>
            </w:pPr>
            <w:r w:rsidRPr="00B73908">
              <w:rPr>
                <w:color w:val="000000"/>
                <w:lang w:eastAsia="ja-JP"/>
              </w:rPr>
              <w:t>Q7</w:t>
            </w:r>
          </w:p>
        </w:tc>
        <w:tc>
          <w:tcPr>
            <w:tcW w:w="1065" w:type="dxa"/>
          </w:tcPr>
          <w:p w:rsidR="000E2C3B" w:rsidRPr="00B73908" w:rsidRDefault="000E2C3B" w:rsidP="00BF5A2F">
            <w:pPr>
              <w:spacing w:line="288" w:lineRule="auto"/>
              <w:jc w:val="center"/>
              <w:rPr>
                <w:color w:val="000000"/>
                <w:lang w:eastAsia="ja-JP"/>
              </w:rPr>
            </w:pPr>
            <w:r w:rsidRPr="00B73908">
              <w:rPr>
                <w:color w:val="000000"/>
                <w:lang w:eastAsia="ja-JP"/>
              </w:rPr>
              <w:t>Q8</w:t>
            </w:r>
          </w:p>
        </w:tc>
      </w:tr>
      <w:tr w:rsidR="000E2C3B" w:rsidRPr="00B73908" w:rsidTr="00884319">
        <w:tc>
          <w:tcPr>
            <w:tcW w:w="1317" w:type="dxa"/>
          </w:tcPr>
          <w:p w:rsidR="000E2C3B" w:rsidRPr="00B73908" w:rsidRDefault="000E2C3B" w:rsidP="00BF5A2F">
            <w:pPr>
              <w:spacing w:line="288" w:lineRule="auto"/>
              <w:jc w:val="both"/>
              <w:rPr>
                <w:color w:val="000000"/>
                <w:lang w:eastAsia="ja-JP"/>
              </w:rPr>
            </w:pPr>
          </w:p>
        </w:tc>
        <w:tc>
          <w:tcPr>
            <w:tcW w:w="954" w:type="dxa"/>
          </w:tcPr>
          <w:p w:rsidR="000E2C3B" w:rsidRPr="00B73908" w:rsidRDefault="000E2C3B" w:rsidP="00BF5A2F">
            <w:pPr>
              <w:spacing w:line="288" w:lineRule="auto"/>
              <w:jc w:val="both"/>
              <w:rPr>
                <w:color w:val="000000"/>
                <w:lang w:eastAsia="ja-JP"/>
              </w:rPr>
            </w:pPr>
          </w:p>
        </w:tc>
        <w:tc>
          <w:tcPr>
            <w:tcW w:w="977" w:type="dxa"/>
          </w:tcPr>
          <w:p w:rsidR="000E2C3B" w:rsidRPr="00B73908" w:rsidRDefault="000E2C3B" w:rsidP="00BF5A2F">
            <w:pPr>
              <w:spacing w:line="288" w:lineRule="auto"/>
              <w:jc w:val="both"/>
              <w:rPr>
                <w:color w:val="000000"/>
                <w:lang w:eastAsia="ja-JP"/>
              </w:rPr>
            </w:pPr>
          </w:p>
        </w:tc>
        <w:tc>
          <w:tcPr>
            <w:tcW w:w="977" w:type="dxa"/>
          </w:tcPr>
          <w:p w:rsidR="000E2C3B" w:rsidRPr="00B73908" w:rsidRDefault="000E2C3B" w:rsidP="00BF5A2F">
            <w:pPr>
              <w:spacing w:line="288" w:lineRule="auto"/>
              <w:jc w:val="both"/>
              <w:rPr>
                <w:color w:val="000000"/>
                <w:lang w:eastAsia="ja-JP"/>
              </w:rPr>
            </w:pPr>
          </w:p>
        </w:tc>
        <w:tc>
          <w:tcPr>
            <w:tcW w:w="977" w:type="dxa"/>
          </w:tcPr>
          <w:p w:rsidR="000E2C3B" w:rsidRPr="00B73908" w:rsidRDefault="000E2C3B" w:rsidP="00BF5A2F">
            <w:pPr>
              <w:spacing w:line="288" w:lineRule="auto"/>
              <w:jc w:val="both"/>
              <w:rPr>
                <w:color w:val="000000"/>
                <w:lang w:eastAsia="ja-JP"/>
              </w:rPr>
            </w:pPr>
          </w:p>
        </w:tc>
        <w:tc>
          <w:tcPr>
            <w:tcW w:w="1065" w:type="dxa"/>
          </w:tcPr>
          <w:p w:rsidR="000E2C3B" w:rsidRPr="00B73908" w:rsidRDefault="000E2C3B" w:rsidP="00BF5A2F">
            <w:pPr>
              <w:spacing w:line="288" w:lineRule="auto"/>
              <w:jc w:val="both"/>
              <w:rPr>
                <w:color w:val="000000"/>
                <w:lang w:eastAsia="ja-JP"/>
              </w:rPr>
            </w:pPr>
          </w:p>
        </w:tc>
        <w:tc>
          <w:tcPr>
            <w:tcW w:w="1065" w:type="dxa"/>
          </w:tcPr>
          <w:p w:rsidR="000E2C3B" w:rsidRPr="00B73908" w:rsidRDefault="000E2C3B" w:rsidP="00BF5A2F">
            <w:pPr>
              <w:spacing w:line="288" w:lineRule="auto"/>
              <w:jc w:val="both"/>
              <w:rPr>
                <w:color w:val="000000"/>
                <w:lang w:eastAsia="ja-JP"/>
              </w:rPr>
            </w:pPr>
          </w:p>
        </w:tc>
        <w:tc>
          <w:tcPr>
            <w:tcW w:w="1065" w:type="dxa"/>
          </w:tcPr>
          <w:p w:rsidR="000E2C3B" w:rsidRPr="00B73908" w:rsidRDefault="000E2C3B" w:rsidP="00BF5A2F">
            <w:pPr>
              <w:spacing w:line="288" w:lineRule="auto"/>
              <w:jc w:val="both"/>
              <w:rPr>
                <w:color w:val="000000"/>
                <w:lang w:eastAsia="ja-JP"/>
              </w:rPr>
            </w:pPr>
          </w:p>
        </w:tc>
        <w:tc>
          <w:tcPr>
            <w:tcW w:w="1065" w:type="dxa"/>
          </w:tcPr>
          <w:p w:rsidR="000E2C3B" w:rsidRPr="00B73908" w:rsidRDefault="000E2C3B" w:rsidP="00BF5A2F">
            <w:pPr>
              <w:spacing w:line="288" w:lineRule="auto"/>
              <w:jc w:val="both"/>
              <w:rPr>
                <w:color w:val="000000"/>
                <w:lang w:eastAsia="ja-JP"/>
              </w:rPr>
            </w:pPr>
          </w:p>
        </w:tc>
      </w:tr>
    </w:tbl>
    <w:p w:rsidR="000E2C3B" w:rsidRPr="00B73908" w:rsidRDefault="000E2C3B" w:rsidP="000E2C3B">
      <w:pPr>
        <w:spacing w:line="288" w:lineRule="auto"/>
        <w:ind w:left="360"/>
        <w:jc w:val="both"/>
        <w:rPr>
          <w:color w:val="000000"/>
          <w:lang w:eastAsia="ja-JP"/>
        </w:rPr>
      </w:pPr>
    </w:p>
    <w:p w:rsidR="000E2C3B" w:rsidRPr="00B73908" w:rsidRDefault="000E2C3B" w:rsidP="000E2C3B">
      <w:pPr>
        <w:ind w:left="360" w:firstLine="360"/>
        <w:jc w:val="both"/>
      </w:pPr>
    </w:p>
    <w:p w:rsidR="000E2C3B" w:rsidRPr="00B73908" w:rsidRDefault="000E2C3B" w:rsidP="000E2C3B">
      <w:pPr>
        <w:ind w:left="360"/>
        <w:jc w:val="both"/>
      </w:pPr>
    </w:p>
    <w:p w:rsidR="000E2C3B" w:rsidRPr="00B73908" w:rsidRDefault="000E2C3B" w:rsidP="000E2C3B">
      <w:pPr>
        <w:jc w:val="both"/>
      </w:pPr>
    </w:p>
    <w:p w:rsidR="000E2C3B" w:rsidRPr="00B73908" w:rsidRDefault="000E2C3B" w:rsidP="000E2C3B">
      <w:pPr>
        <w:jc w:val="both"/>
        <w:rPr>
          <w:sz w:val="10"/>
          <w:szCs w:val="10"/>
        </w:rPr>
      </w:pPr>
    </w:p>
    <w:p w:rsidR="000E2C3B" w:rsidRPr="00884319" w:rsidRDefault="000E2C3B" w:rsidP="000E2C3B">
      <w:pPr>
        <w:numPr>
          <w:ilvl w:val="0"/>
          <w:numId w:val="2"/>
        </w:numPr>
        <w:jc w:val="both"/>
        <w:rPr>
          <w:b/>
          <w:bCs/>
        </w:rPr>
      </w:pPr>
      <w:r w:rsidRPr="00884319">
        <w:rPr>
          <w:b/>
          <w:bCs/>
        </w:rPr>
        <w:lastRenderedPageBreak/>
        <w:t>Risks and assumptions</w:t>
      </w:r>
    </w:p>
    <w:p w:rsidR="000E2C3B" w:rsidRPr="00B73908" w:rsidRDefault="000E2C3B" w:rsidP="000E2C3B">
      <w:pPr>
        <w:ind w:left="360"/>
        <w:jc w:val="both"/>
        <w:rPr>
          <w:sz w:val="10"/>
          <w:szCs w:val="10"/>
        </w:rPr>
      </w:pPr>
    </w:p>
    <w:p w:rsidR="001E5688" w:rsidRDefault="000E2C3B" w:rsidP="00884319">
      <w:pPr>
        <w:numPr>
          <w:ilvl w:val="0"/>
          <w:numId w:val="2"/>
        </w:numPr>
        <w:ind w:right="120"/>
      </w:pPr>
      <w:r w:rsidRPr="00884319">
        <w:rPr>
          <w:b/>
          <w:bCs/>
        </w:rPr>
        <w:t>Budget break-up</w:t>
      </w:r>
      <w:r w:rsidRPr="00B73908">
        <w:t xml:space="preserve"> (in BDT)</w:t>
      </w:r>
      <w:r w:rsidR="00884319">
        <w:t xml:space="preserve">: </w:t>
      </w:r>
    </w:p>
    <w:p w:rsidR="001E5688" w:rsidRPr="001E5688" w:rsidRDefault="001E5688" w:rsidP="001E5688">
      <w:pPr>
        <w:pStyle w:val="ListParagraph"/>
        <w:numPr>
          <w:ilvl w:val="0"/>
          <w:numId w:val="7"/>
        </w:numPr>
        <w:ind w:right="120"/>
        <w:rPr>
          <w:i/>
          <w:iCs/>
          <w:sz w:val="22"/>
          <w:szCs w:val="22"/>
        </w:rPr>
      </w:pPr>
      <w:r w:rsidRPr="001E5688">
        <w:rPr>
          <w:i/>
          <w:iCs/>
          <w:sz w:val="22"/>
          <w:szCs w:val="22"/>
        </w:rPr>
        <w:t>P</w:t>
      </w:r>
      <w:r w:rsidR="00B73908" w:rsidRPr="001E5688">
        <w:rPr>
          <w:i/>
          <w:iCs/>
          <w:sz w:val="22"/>
          <w:szCs w:val="22"/>
        </w:rPr>
        <w:t xml:space="preserve">lease split the budget into two </w:t>
      </w:r>
      <w:r w:rsidR="00884319" w:rsidRPr="001E5688">
        <w:rPr>
          <w:i/>
          <w:iCs/>
          <w:sz w:val="22"/>
          <w:szCs w:val="22"/>
        </w:rPr>
        <w:t>equal halves</w:t>
      </w:r>
      <w:r w:rsidRPr="001E5688">
        <w:rPr>
          <w:i/>
          <w:iCs/>
          <w:sz w:val="22"/>
          <w:szCs w:val="22"/>
        </w:rPr>
        <w:t xml:space="preserve">. </w:t>
      </w:r>
    </w:p>
    <w:p w:rsidR="001E5688" w:rsidRPr="001E5688" w:rsidRDefault="001E5688" w:rsidP="001E5688">
      <w:pPr>
        <w:pStyle w:val="ListParagraph"/>
        <w:numPr>
          <w:ilvl w:val="0"/>
          <w:numId w:val="7"/>
        </w:numPr>
        <w:ind w:right="120"/>
        <w:rPr>
          <w:i/>
          <w:iCs/>
        </w:rPr>
      </w:pPr>
      <w:r w:rsidRPr="001E5688">
        <w:rPr>
          <w:i/>
          <w:iCs/>
          <w:sz w:val="22"/>
          <w:szCs w:val="22"/>
        </w:rPr>
        <w:t>Feel free to add or remove the budget headings or subheadings with justification as needed.</w:t>
      </w:r>
    </w:p>
    <w:p w:rsidR="001E5688" w:rsidRPr="001E5688" w:rsidRDefault="001E5688" w:rsidP="001E5688">
      <w:pPr>
        <w:pStyle w:val="ListParagraph"/>
        <w:numPr>
          <w:ilvl w:val="0"/>
          <w:numId w:val="7"/>
        </w:numPr>
        <w:ind w:right="120"/>
        <w:rPr>
          <w:i/>
          <w:iCs/>
          <w:sz w:val="22"/>
          <w:szCs w:val="22"/>
        </w:rPr>
      </w:pPr>
      <w:r w:rsidRPr="001E5688">
        <w:rPr>
          <w:i/>
          <w:iCs/>
          <w:sz w:val="22"/>
          <w:szCs w:val="22"/>
        </w:rPr>
        <w:t>All proposed amounts must include VAT and IT as per national regulations.</w:t>
      </w:r>
    </w:p>
    <w:p w:rsidR="00B73908" w:rsidRPr="00B73908" w:rsidRDefault="00B73908" w:rsidP="00B73908">
      <w:pPr>
        <w:ind w:left="720" w:right="120"/>
      </w:pPr>
    </w:p>
    <w:p w:rsidR="000E2C3B" w:rsidRPr="00B73908" w:rsidRDefault="000E2C3B" w:rsidP="000E2C3B">
      <w:pPr>
        <w:ind w:right="12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1728"/>
        <w:gridCol w:w="1701"/>
        <w:gridCol w:w="1417"/>
      </w:tblGrid>
      <w:tr w:rsidR="00B73908" w:rsidRPr="00B73908" w:rsidTr="00C936E0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08" w:rsidRPr="00B73908" w:rsidRDefault="00B73908" w:rsidP="00BF5A2F">
            <w:pPr>
              <w:jc w:val="center"/>
              <w:rPr>
                <w:b/>
              </w:rPr>
            </w:pPr>
            <w:r w:rsidRPr="00B73908">
              <w:rPr>
                <w:b/>
              </w:rPr>
              <w:t>Items of expenditure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08" w:rsidRPr="00B73908" w:rsidRDefault="00B73908" w:rsidP="00BF5A2F">
            <w:pPr>
              <w:jc w:val="center"/>
              <w:rPr>
                <w:b/>
              </w:rPr>
            </w:pPr>
            <w:r>
              <w:rPr>
                <w:b/>
              </w:rPr>
              <w:t>First Half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08" w:rsidRPr="00B73908" w:rsidRDefault="00B73908" w:rsidP="00BF5A2F">
            <w:pPr>
              <w:jc w:val="center"/>
              <w:rPr>
                <w:b/>
              </w:rPr>
            </w:pPr>
            <w:r>
              <w:rPr>
                <w:b/>
              </w:rPr>
              <w:t>Second Half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08" w:rsidRPr="00B73908" w:rsidRDefault="00B73908" w:rsidP="00BF5A2F">
            <w:pPr>
              <w:jc w:val="center"/>
              <w:rPr>
                <w:b/>
              </w:rPr>
            </w:pPr>
            <w:r w:rsidRPr="00B73908">
              <w:rPr>
                <w:b/>
              </w:rPr>
              <w:t>Total</w:t>
            </w:r>
          </w:p>
        </w:tc>
      </w:tr>
      <w:tr w:rsidR="00B73908" w:rsidRPr="00B73908" w:rsidTr="00C936E0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08" w:rsidRPr="00B73908" w:rsidRDefault="00B73908" w:rsidP="00BF5A2F">
            <w:pPr>
              <w:numPr>
                <w:ilvl w:val="0"/>
                <w:numId w:val="3"/>
              </w:numPr>
              <w:tabs>
                <w:tab w:val="num" w:pos="432"/>
              </w:tabs>
              <w:ind w:left="432"/>
              <w:rPr>
                <w:b/>
              </w:rPr>
            </w:pPr>
            <w:r w:rsidRPr="00B73908">
              <w:rPr>
                <w:b/>
              </w:rPr>
              <w:t>Recurring Contingencies</w:t>
            </w:r>
          </w:p>
          <w:p w:rsidR="00B73908" w:rsidRPr="00B73908" w:rsidRDefault="00B73908" w:rsidP="00BF5A2F">
            <w:pPr>
              <w:numPr>
                <w:ilvl w:val="1"/>
                <w:numId w:val="3"/>
              </w:numPr>
              <w:tabs>
                <w:tab w:val="num" w:pos="792"/>
              </w:tabs>
              <w:ind w:left="792"/>
              <w:rPr>
                <w:sz w:val="20"/>
              </w:rPr>
            </w:pPr>
            <w:r w:rsidRPr="00B73908">
              <w:rPr>
                <w:sz w:val="22"/>
              </w:rPr>
              <w:t>Salary of the project staff</w:t>
            </w:r>
          </w:p>
          <w:p w:rsidR="00B73908" w:rsidRPr="00B73908" w:rsidRDefault="00B73908" w:rsidP="00BF5A2F">
            <w:pPr>
              <w:numPr>
                <w:ilvl w:val="1"/>
                <w:numId w:val="3"/>
              </w:numPr>
              <w:tabs>
                <w:tab w:val="num" w:pos="792"/>
                <w:tab w:val="num" w:pos="972"/>
              </w:tabs>
              <w:ind w:left="972" w:hanging="540"/>
              <w:rPr>
                <w:sz w:val="22"/>
              </w:rPr>
            </w:pPr>
            <w:r w:rsidRPr="00B73908">
              <w:rPr>
                <w:sz w:val="22"/>
              </w:rPr>
              <w:t>Travel and daily allowance</w:t>
            </w:r>
          </w:p>
          <w:p w:rsidR="00B73908" w:rsidRPr="00B73908" w:rsidRDefault="00B73908" w:rsidP="00BF5A2F">
            <w:pPr>
              <w:numPr>
                <w:ilvl w:val="1"/>
                <w:numId w:val="3"/>
              </w:numPr>
              <w:tabs>
                <w:tab w:val="num" w:pos="792"/>
                <w:tab w:val="num" w:pos="972"/>
              </w:tabs>
              <w:ind w:left="972" w:hanging="540"/>
              <w:rPr>
                <w:sz w:val="22"/>
              </w:rPr>
            </w:pPr>
            <w:r w:rsidRPr="00B73908">
              <w:rPr>
                <w:sz w:val="22"/>
              </w:rPr>
              <w:t>Contractual services</w:t>
            </w:r>
          </w:p>
          <w:p w:rsidR="00B73908" w:rsidRPr="00B73908" w:rsidRDefault="00B73908" w:rsidP="00BF5A2F">
            <w:pPr>
              <w:numPr>
                <w:ilvl w:val="1"/>
                <w:numId w:val="3"/>
              </w:numPr>
              <w:tabs>
                <w:tab w:val="num" w:pos="792"/>
                <w:tab w:val="num" w:pos="972"/>
              </w:tabs>
              <w:ind w:left="972" w:hanging="540"/>
              <w:rPr>
                <w:sz w:val="22"/>
              </w:rPr>
            </w:pPr>
            <w:r w:rsidRPr="00B73908">
              <w:rPr>
                <w:sz w:val="22"/>
              </w:rPr>
              <w:t>Operational cost (R&amp;D)</w:t>
            </w:r>
          </w:p>
          <w:p w:rsidR="00B73908" w:rsidRPr="00B73908" w:rsidRDefault="00B73908" w:rsidP="00BF5A2F">
            <w:pPr>
              <w:tabs>
                <w:tab w:val="num" w:pos="972"/>
              </w:tabs>
              <w:ind w:left="972" w:hanging="540"/>
            </w:pPr>
            <w:r w:rsidRPr="00B73908">
              <w:rPr>
                <w:sz w:val="22"/>
              </w:rPr>
              <w:t xml:space="preserve">     Sub-total of A (1-</w:t>
            </w:r>
            <w:r w:rsidR="002E49C0">
              <w:rPr>
                <w:sz w:val="22"/>
              </w:rPr>
              <w:t>4</w:t>
            </w:r>
            <w:r w:rsidRPr="00B73908">
              <w:rPr>
                <w:sz w:val="22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08" w:rsidRPr="00B73908" w:rsidRDefault="00B73908" w:rsidP="00BF5A2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08" w:rsidRPr="00B73908" w:rsidRDefault="00B73908" w:rsidP="00BF5A2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08" w:rsidRPr="00B73908" w:rsidRDefault="00B73908" w:rsidP="00BF5A2F"/>
        </w:tc>
      </w:tr>
      <w:tr w:rsidR="00B73908" w:rsidRPr="00B73908" w:rsidTr="00C936E0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08" w:rsidRPr="00B73908" w:rsidRDefault="00B73908" w:rsidP="00BF5A2F">
            <w:pPr>
              <w:numPr>
                <w:ilvl w:val="0"/>
                <w:numId w:val="3"/>
              </w:numPr>
              <w:tabs>
                <w:tab w:val="num" w:pos="432"/>
              </w:tabs>
              <w:ind w:left="432"/>
              <w:rPr>
                <w:b/>
              </w:rPr>
            </w:pPr>
            <w:r w:rsidRPr="00B73908">
              <w:rPr>
                <w:b/>
              </w:rPr>
              <w:t>HRD Component</w:t>
            </w:r>
          </w:p>
          <w:p w:rsidR="00B73908" w:rsidRPr="00B73908" w:rsidRDefault="00B73908" w:rsidP="00BF5A2F">
            <w:pPr>
              <w:tabs>
                <w:tab w:val="num" w:pos="720"/>
              </w:tabs>
              <w:ind w:left="720" w:hanging="288"/>
              <w:rPr>
                <w:sz w:val="22"/>
              </w:rPr>
            </w:pPr>
            <w:r w:rsidRPr="00B73908">
              <w:rPr>
                <w:sz w:val="22"/>
              </w:rPr>
              <w:t>5</w:t>
            </w:r>
            <w:r w:rsidRPr="00B73908">
              <w:t xml:space="preserve">. </w:t>
            </w:r>
            <w:r w:rsidRPr="00B73908">
              <w:rPr>
                <w:sz w:val="22"/>
              </w:rPr>
              <w:t>Training</w:t>
            </w:r>
          </w:p>
          <w:p w:rsidR="00B73908" w:rsidRPr="00B73908" w:rsidRDefault="00B73908" w:rsidP="00BF5A2F">
            <w:pPr>
              <w:tabs>
                <w:tab w:val="num" w:pos="720"/>
              </w:tabs>
              <w:ind w:left="720" w:hanging="288"/>
              <w:rPr>
                <w:sz w:val="22"/>
              </w:rPr>
            </w:pPr>
            <w:r w:rsidRPr="00B73908">
              <w:rPr>
                <w:sz w:val="22"/>
              </w:rPr>
              <w:t>6.  Organizing Workshop/Seminar etc.</w:t>
            </w:r>
          </w:p>
          <w:p w:rsidR="00B73908" w:rsidRPr="00B73908" w:rsidRDefault="00B73908" w:rsidP="00BF5A2F">
            <w:pPr>
              <w:tabs>
                <w:tab w:val="num" w:pos="720"/>
              </w:tabs>
              <w:ind w:left="720" w:hanging="288"/>
            </w:pPr>
            <w:r w:rsidRPr="00B73908">
              <w:rPr>
                <w:sz w:val="22"/>
              </w:rPr>
              <w:tab/>
              <w:t>Sub-total of B (</w:t>
            </w:r>
            <w:r w:rsidR="002E49C0">
              <w:rPr>
                <w:sz w:val="22"/>
              </w:rPr>
              <w:t>5</w:t>
            </w:r>
            <w:r w:rsidRPr="00B73908">
              <w:rPr>
                <w:sz w:val="22"/>
              </w:rPr>
              <w:t>-</w:t>
            </w:r>
            <w:r w:rsidR="002E49C0">
              <w:rPr>
                <w:sz w:val="22"/>
              </w:rPr>
              <w:t>6</w:t>
            </w:r>
            <w:r w:rsidRPr="00B73908">
              <w:rPr>
                <w:sz w:val="22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08" w:rsidRPr="00B73908" w:rsidRDefault="00B73908" w:rsidP="00BF5A2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08" w:rsidRPr="00B73908" w:rsidRDefault="00B73908" w:rsidP="00BF5A2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08" w:rsidRPr="00B73908" w:rsidRDefault="00B73908" w:rsidP="00BF5A2F"/>
        </w:tc>
      </w:tr>
      <w:tr w:rsidR="00B73908" w:rsidRPr="00B73908" w:rsidTr="00C936E0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08" w:rsidRPr="00B73908" w:rsidRDefault="00B73908" w:rsidP="00BF5A2F">
            <w:pPr>
              <w:numPr>
                <w:ilvl w:val="0"/>
                <w:numId w:val="3"/>
              </w:numPr>
              <w:tabs>
                <w:tab w:val="num" w:pos="432"/>
              </w:tabs>
              <w:ind w:left="432"/>
              <w:rPr>
                <w:b/>
              </w:rPr>
            </w:pPr>
            <w:r w:rsidRPr="00B73908">
              <w:rPr>
                <w:b/>
              </w:rPr>
              <w:t>Non-recurring</w:t>
            </w:r>
          </w:p>
          <w:p w:rsidR="00B73908" w:rsidRPr="00B73908" w:rsidRDefault="00B73908" w:rsidP="00BF5A2F">
            <w:pPr>
              <w:tabs>
                <w:tab w:val="num" w:pos="720"/>
              </w:tabs>
              <w:ind w:left="720" w:hanging="288"/>
              <w:rPr>
                <w:sz w:val="22"/>
              </w:rPr>
            </w:pPr>
            <w:r w:rsidRPr="00B73908">
              <w:rPr>
                <w:sz w:val="22"/>
              </w:rPr>
              <w:t>7. Equipment and appliances</w:t>
            </w:r>
          </w:p>
          <w:p w:rsidR="00B73908" w:rsidRPr="00B73908" w:rsidRDefault="00B73908" w:rsidP="00BF5A2F">
            <w:pPr>
              <w:tabs>
                <w:tab w:val="num" w:pos="720"/>
              </w:tabs>
              <w:ind w:left="720" w:hanging="288"/>
              <w:rPr>
                <w:sz w:val="22"/>
              </w:rPr>
            </w:pPr>
            <w:r w:rsidRPr="00B73908">
              <w:rPr>
                <w:sz w:val="22"/>
              </w:rPr>
              <w:t xml:space="preserve">8. Books/Journals/Software </w:t>
            </w:r>
            <w:proofErr w:type="spellStart"/>
            <w:r w:rsidRPr="00B73908">
              <w:rPr>
                <w:sz w:val="22"/>
              </w:rPr>
              <w:t>etc</w:t>
            </w:r>
            <w:proofErr w:type="spellEnd"/>
          </w:p>
          <w:p w:rsidR="00B73908" w:rsidRPr="00B73908" w:rsidRDefault="00B73908" w:rsidP="00BF5A2F">
            <w:pPr>
              <w:tabs>
                <w:tab w:val="num" w:pos="720"/>
              </w:tabs>
              <w:ind w:left="720" w:hanging="288"/>
              <w:rPr>
                <w:sz w:val="22"/>
              </w:rPr>
            </w:pPr>
            <w:r w:rsidRPr="00B73908">
              <w:rPr>
                <w:sz w:val="22"/>
              </w:rPr>
              <w:t>9. Printing and Stationery</w:t>
            </w:r>
          </w:p>
          <w:p w:rsidR="00B73908" w:rsidRPr="00B73908" w:rsidRDefault="00B73908" w:rsidP="00BF5A2F">
            <w:pPr>
              <w:ind w:left="702" w:hanging="288"/>
              <w:rPr>
                <w:sz w:val="22"/>
              </w:rPr>
            </w:pPr>
            <w:r w:rsidRPr="00B73908">
              <w:rPr>
                <w:sz w:val="22"/>
              </w:rPr>
              <w:t xml:space="preserve">10. Miscellaneous (please specify) </w:t>
            </w:r>
          </w:p>
          <w:p w:rsidR="00B73908" w:rsidRPr="00B73908" w:rsidRDefault="00B73908" w:rsidP="00BF5A2F">
            <w:pPr>
              <w:tabs>
                <w:tab w:val="num" w:pos="720"/>
              </w:tabs>
              <w:ind w:left="720" w:hanging="288"/>
              <w:jc w:val="both"/>
              <w:rPr>
                <w:sz w:val="22"/>
              </w:rPr>
            </w:pPr>
            <w:r w:rsidRPr="00B73908">
              <w:rPr>
                <w:sz w:val="22"/>
              </w:rPr>
              <w:tab/>
              <w:t>Sub-total of C (</w:t>
            </w:r>
            <w:r w:rsidR="002E49C0">
              <w:rPr>
                <w:sz w:val="22"/>
              </w:rPr>
              <w:t>7</w:t>
            </w:r>
            <w:r w:rsidRPr="00B73908">
              <w:rPr>
                <w:sz w:val="22"/>
              </w:rPr>
              <w:t>-1</w:t>
            </w:r>
            <w:r w:rsidR="002E49C0">
              <w:rPr>
                <w:sz w:val="22"/>
              </w:rPr>
              <w:t>0</w:t>
            </w:r>
            <w:r w:rsidRPr="00B73908">
              <w:rPr>
                <w:sz w:val="22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08" w:rsidRPr="00B73908" w:rsidRDefault="00B73908" w:rsidP="00BF5A2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08" w:rsidRPr="00B73908" w:rsidRDefault="00B73908" w:rsidP="00BF5A2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08" w:rsidRPr="00B73908" w:rsidRDefault="00B73908" w:rsidP="00BF5A2F"/>
        </w:tc>
      </w:tr>
      <w:tr w:rsidR="00B73908" w:rsidRPr="00B73908" w:rsidTr="00C936E0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08" w:rsidRPr="00B73908" w:rsidRDefault="00B73908" w:rsidP="00BF5A2F">
            <w:pPr>
              <w:rPr>
                <w:b/>
              </w:rPr>
            </w:pPr>
            <w:r w:rsidRPr="00B73908">
              <w:rPr>
                <w:b/>
              </w:rPr>
              <w:t>Grand Total (A + B + C)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08" w:rsidRPr="00B73908" w:rsidRDefault="00B73908" w:rsidP="00BF5A2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08" w:rsidRPr="00B73908" w:rsidRDefault="00B73908" w:rsidP="00BF5A2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08" w:rsidRPr="00B73908" w:rsidRDefault="00B73908" w:rsidP="00BF5A2F"/>
        </w:tc>
      </w:tr>
    </w:tbl>
    <w:p w:rsidR="000E2C3B" w:rsidRPr="00B73908" w:rsidRDefault="000E2C3B" w:rsidP="000E2C3B">
      <w:pPr>
        <w:jc w:val="both"/>
      </w:pPr>
    </w:p>
    <w:p w:rsidR="00AE6F9A" w:rsidRPr="00B73908" w:rsidRDefault="00AE6F9A"/>
    <w:sectPr w:rsidR="00AE6F9A" w:rsidRPr="00B73908" w:rsidSect="006B41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864" w:right="1008" w:bottom="864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20F1" w:rsidRDefault="009620F1">
      <w:r>
        <w:separator/>
      </w:r>
    </w:p>
  </w:endnote>
  <w:endnote w:type="continuationSeparator" w:id="0">
    <w:p w:rsidR="009620F1" w:rsidRDefault="00962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2E6C" w:rsidRDefault="00000000" w:rsidP="006B41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2E6C" w:rsidRDefault="00A42E6C" w:rsidP="008B06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2E6C" w:rsidRDefault="00A42E6C" w:rsidP="00BF5BA0">
    <w:pPr>
      <w:pStyle w:val="Footer"/>
      <w:ind w:right="360"/>
    </w:pPr>
  </w:p>
  <w:p w:rsidR="00A42E6C" w:rsidRPr="009661A0" w:rsidRDefault="00A42E6C">
    <w:pPr>
      <w:pStyle w:val="Footer"/>
      <w:rPr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2E6C" w:rsidRDefault="00A42E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20F1" w:rsidRDefault="009620F1">
      <w:r>
        <w:separator/>
      </w:r>
    </w:p>
  </w:footnote>
  <w:footnote w:type="continuationSeparator" w:id="0">
    <w:p w:rsidR="009620F1" w:rsidRDefault="00962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2E6C" w:rsidRDefault="00A42E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2E6C" w:rsidRDefault="00A42E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2E6C" w:rsidRDefault="00A42E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01C5"/>
    <w:multiLevelType w:val="hybridMultilevel"/>
    <w:tmpl w:val="31D89A9A"/>
    <w:lvl w:ilvl="0" w:tplc="A0A0A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EA0529"/>
    <w:multiLevelType w:val="hybridMultilevel"/>
    <w:tmpl w:val="6C44C71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8D34FC"/>
    <w:multiLevelType w:val="hybridMultilevel"/>
    <w:tmpl w:val="D992794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3D2412C"/>
    <w:multiLevelType w:val="hybridMultilevel"/>
    <w:tmpl w:val="CC068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6036F"/>
    <w:multiLevelType w:val="hybridMultilevel"/>
    <w:tmpl w:val="94EE00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E7DD9"/>
    <w:multiLevelType w:val="hybridMultilevel"/>
    <w:tmpl w:val="78DCF06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ACE8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386E56"/>
    <w:multiLevelType w:val="hybridMultilevel"/>
    <w:tmpl w:val="564895BA"/>
    <w:lvl w:ilvl="0" w:tplc="9E9EBEF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9680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5777888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58882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5210523">
    <w:abstractNumId w:val="4"/>
  </w:num>
  <w:num w:numId="5" w16cid:durableId="338191400">
    <w:abstractNumId w:val="3"/>
  </w:num>
  <w:num w:numId="6" w16cid:durableId="1185823942">
    <w:abstractNumId w:val="2"/>
  </w:num>
  <w:num w:numId="7" w16cid:durableId="1146553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3B"/>
    <w:rsid w:val="00004BC7"/>
    <w:rsid w:val="00055811"/>
    <w:rsid w:val="000668EA"/>
    <w:rsid w:val="000E2C3B"/>
    <w:rsid w:val="00123E08"/>
    <w:rsid w:val="001A319A"/>
    <w:rsid w:val="001C79D1"/>
    <w:rsid w:val="001E5688"/>
    <w:rsid w:val="0021530C"/>
    <w:rsid w:val="002A0AFB"/>
    <w:rsid w:val="002E49C0"/>
    <w:rsid w:val="002E560F"/>
    <w:rsid w:val="002E7725"/>
    <w:rsid w:val="0032647B"/>
    <w:rsid w:val="003676BD"/>
    <w:rsid w:val="003774E0"/>
    <w:rsid w:val="003B65B9"/>
    <w:rsid w:val="003D2BE5"/>
    <w:rsid w:val="003D31E2"/>
    <w:rsid w:val="00451018"/>
    <w:rsid w:val="00457A29"/>
    <w:rsid w:val="00464A69"/>
    <w:rsid w:val="004A75F8"/>
    <w:rsid w:val="004D0F48"/>
    <w:rsid w:val="004E5841"/>
    <w:rsid w:val="005145A0"/>
    <w:rsid w:val="00525266"/>
    <w:rsid w:val="0055724B"/>
    <w:rsid w:val="00566A3F"/>
    <w:rsid w:val="005B610A"/>
    <w:rsid w:val="005F1355"/>
    <w:rsid w:val="005F7852"/>
    <w:rsid w:val="0060671B"/>
    <w:rsid w:val="0066779F"/>
    <w:rsid w:val="007714A9"/>
    <w:rsid w:val="00771E16"/>
    <w:rsid w:val="00785E2E"/>
    <w:rsid w:val="007B285A"/>
    <w:rsid w:val="007E4D75"/>
    <w:rsid w:val="00813DC2"/>
    <w:rsid w:val="00884319"/>
    <w:rsid w:val="008D34CF"/>
    <w:rsid w:val="008F4367"/>
    <w:rsid w:val="009035DF"/>
    <w:rsid w:val="0092722F"/>
    <w:rsid w:val="009376F5"/>
    <w:rsid w:val="00947F5D"/>
    <w:rsid w:val="009620F1"/>
    <w:rsid w:val="009848B0"/>
    <w:rsid w:val="009C73D7"/>
    <w:rsid w:val="009E38D5"/>
    <w:rsid w:val="009F6428"/>
    <w:rsid w:val="00A07F09"/>
    <w:rsid w:val="00A42E6C"/>
    <w:rsid w:val="00A45007"/>
    <w:rsid w:val="00AE6F9A"/>
    <w:rsid w:val="00B21581"/>
    <w:rsid w:val="00B73908"/>
    <w:rsid w:val="00B8548D"/>
    <w:rsid w:val="00B95F49"/>
    <w:rsid w:val="00BA3D1C"/>
    <w:rsid w:val="00BF2AE3"/>
    <w:rsid w:val="00C070E6"/>
    <w:rsid w:val="00C37C2C"/>
    <w:rsid w:val="00C51AF4"/>
    <w:rsid w:val="00C92FE4"/>
    <w:rsid w:val="00C936E0"/>
    <w:rsid w:val="00C937FB"/>
    <w:rsid w:val="00CA3B34"/>
    <w:rsid w:val="00CD629D"/>
    <w:rsid w:val="00CF4825"/>
    <w:rsid w:val="00D33C98"/>
    <w:rsid w:val="00D41A07"/>
    <w:rsid w:val="00DE1CFA"/>
    <w:rsid w:val="00E13335"/>
    <w:rsid w:val="00E271C2"/>
    <w:rsid w:val="00E7352A"/>
    <w:rsid w:val="00EA3815"/>
    <w:rsid w:val="00EB61BE"/>
    <w:rsid w:val="00EE3039"/>
    <w:rsid w:val="00EF4AA1"/>
    <w:rsid w:val="00F164DA"/>
    <w:rsid w:val="00F81528"/>
    <w:rsid w:val="00F94022"/>
    <w:rsid w:val="00FB2D88"/>
    <w:rsid w:val="00F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D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8A4C24"/>
  <w15:chartTrackingRefBased/>
  <w15:docId w15:val="{C556EC38-31F7-AD47-B3FC-6598873C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BD" w:eastAsia="en-US" w:bidi="bn-IN"/>
        <w14:ligatures w14:val="standardContextual"/>
      </w:rPr>
    </w:rPrDefault>
    <w:pPrDefault>
      <w:pPr>
        <w:spacing w:line="6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C3B"/>
    <w:pPr>
      <w:spacing w:line="240" w:lineRule="auto"/>
      <w:jc w:val="left"/>
    </w:pPr>
    <w:rPr>
      <w:rFonts w:ascii="Times New Roman" w:eastAsia="Times New Roman" w:hAnsi="Times New Roman" w:cs="Times New Roman"/>
      <w:kern w:val="0"/>
      <w:szCs w:val="24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E2C3B"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2C3B"/>
    <w:rPr>
      <w:rFonts w:ascii="Times New Roman" w:eastAsia="Times New Roman" w:hAnsi="Times New Roman" w:cs="Times New Roman"/>
      <w:b/>
      <w:kern w:val="0"/>
      <w:sz w:val="28"/>
      <w:szCs w:val="24"/>
      <w:lang w:val="en-US" w:bidi="ar-SA"/>
      <w14:ligatures w14:val="none"/>
    </w:rPr>
  </w:style>
  <w:style w:type="table" w:styleId="TableGrid">
    <w:name w:val="Table Grid"/>
    <w:basedOn w:val="TableNormal"/>
    <w:rsid w:val="000E2C3B"/>
    <w:pPr>
      <w:spacing w:line="240" w:lineRule="auto"/>
      <w:jc w:val="left"/>
    </w:pPr>
    <w:rPr>
      <w:rFonts w:ascii="Times New Roman" w:eastAsia="Times New Roman" w:hAnsi="Times New Roman" w:cs="Times New Roman"/>
      <w:kern w:val="0"/>
      <w:sz w:val="20"/>
      <w:szCs w:val="20"/>
      <w:lang w:val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E2C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C3B"/>
    <w:rPr>
      <w:rFonts w:ascii="Times New Roman" w:eastAsia="Times New Roman" w:hAnsi="Times New Roman" w:cs="Times New Roman"/>
      <w:kern w:val="0"/>
      <w:szCs w:val="24"/>
      <w:lang w:val="en-US" w:bidi="ar-SA"/>
      <w14:ligatures w14:val="none"/>
    </w:rPr>
  </w:style>
  <w:style w:type="character" w:styleId="PageNumber">
    <w:name w:val="page number"/>
    <w:basedOn w:val="DefaultParagraphFont"/>
    <w:rsid w:val="000E2C3B"/>
  </w:style>
  <w:style w:type="paragraph" w:styleId="Header">
    <w:name w:val="header"/>
    <w:basedOn w:val="Normal"/>
    <w:link w:val="HeaderChar"/>
    <w:rsid w:val="000E2C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E2C3B"/>
    <w:rPr>
      <w:rFonts w:ascii="Times New Roman" w:eastAsia="Times New Roman" w:hAnsi="Times New Roman" w:cs="Times New Roman"/>
      <w:kern w:val="0"/>
      <w:szCs w:val="24"/>
      <w:lang w:val="en-US" w:bidi="ar-SA"/>
      <w14:ligatures w14:val="none"/>
    </w:rPr>
  </w:style>
  <w:style w:type="paragraph" w:styleId="ListParagraph">
    <w:name w:val="List Paragraph"/>
    <w:basedOn w:val="Normal"/>
    <w:uiPriority w:val="34"/>
    <w:qFormat/>
    <w:rsid w:val="000E2C3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Sajjad Hossain Tuhin</dc:creator>
  <cp:keywords/>
  <dc:description/>
  <cp:lastModifiedBy>Sajjad Hossain Tuhin</cp:lastModifiedBy>
  <cp:revision>7</cp:revision>
  <cp:lastPrinted>2025-08-06T08:14:00Z</cp:lastPrinted>
  <dcterms:created xsi:type="dcterms:W3CDTF">2023-07-10T09:54:00Z</dcterms:created>
  <dcterms:modified xsi:type="dcterms:W3CDTF">2025-08-27T05:30:00Z</dcterms:modified>
</cp:coreProperties>
</file>